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7A370" w14:textId="5AB70D8F" w:rsidR="0077148A" w:rsidRPr="00D724AC" w:rsidRDefault="00CC01EE" w:rsidP="0077148A">
      <w:pPr>
        <w:widowControl w:val="0"/>
        <w:autoSpaceDE w:val="0"/>
        <w:autoSpaceDN w:val="0"/>
        <w:adjustRightInd w:val="0"/>
        <w:jc w:val="center"/>
        <w:rPr>
          <w:rFonts w:ascii="Georgia" w:hAnsi="Georgia" w:cs="Arial"/>
          <w:sz w:val="32"/>
          <w:szCs w:val="32"/>
        </w:rPr>
      </w:pPr>
      <w:r w:rsidRPr="00D724AC">
        <w:rPr>
          <w:rFonts w:ascii="Georgia" w:hAnsi="Georgia" w:cs="Arial"/>
          <w:b/>
          <w:i/>
          <w:sz w:val="32"/>
          <w:szCs w:val="32"/>
        </w:rPr>
        <w:t>JUST JOKING</w:t>
      </w:r>
      <w:r w:rsidRPr="00D724AC">
        <w:rPr>
          <w:rFonts w:ascii="Georgia" w:hAnsi="Georgia" w:cs="Arial"/>
          <w:sz w:val="32"/>
          <w:szCs w:val="32"/>
        </w:rPr>
        <w:t xml:space="preserve"> </w:t>
      </w:r>
      <w:r w:rsidR="005741ED">
        <w:rPr>
          <w:rFonts w:ascii="Georgia" w:hAnsi="Georgia" w:cs="Arial"/>
          <w:sz w:val="32"/>
          <w:szCs w:val="32"/>
        </w:rPr>
        <w:t xml:space="preserve">DEMO </w:t>
      </w:r>
      <w:r w:rsidR="0077148A" w:rsidRPr="00D724AC">
        <w:rPr>
          <w:rFonts w:ascii="Georgia" w:hAnsi="Georgia" w:cs="Arial"/>
          <w:sz w:val="32"/>
          <w:szCs w:val="32"/>
        </w:rPr>
        <w:t>TEXTS</w:t>
      </w:r>
    </w:p>
    <w:p w14:paraId="0A65BC02" w14:textId="77777777" w:rsidR="0077148A" w:rsidRPr="00D724AC" w:rsidRDefault="0077148A" w:rsidP="0077148A">
      <w:pPr>
        <w:widowControl w:val="0"/>
        <w:autoSpaceDE w:val="0"/>
        <w:autoSpaceDN w:val="0"/>
        <w:adjustRightInd w:val="0"/>
        <w:rPr>
          <w:rFonts w:ascii="Georgia" w:hAnsi="Georgia" w:cs="Arial"/>
        </w:rPr>
      </w:pPr>
    </w:p>
    <w:p w14:paraId="7BEA54AA" w14:textId="21B7F847" w:rsidR="00CC01EE" w:rsidRPr="00D724AC" w:rsidRDefault="00CC01EE" w:rsidP="0077148A">
      <w:pPr>
        <w:widowControl w:val="0"/>
        <w:autoSpaceDE w:val="0"/>
        <w:autoSpaceDN w:val="0"/>
        <w:adjustRightInd w:val="0"/>
        <w:rPr>
          <w:rFonts w:ascii="Georgia" w:hAnsi="Georgia" w:cs="Arial"/>
          <w:sz w:val="28"/>
          <w:szCs w:val="28"/>
        </w:rPr>
      </w:pPr>
      <w:r w:rsidRPr="00D724AC">
        <w:rPr>
          <w:rFonts w:ascii="Georgia" w:hAnsi="Georgia" w:cs="Arial"/>
          <w:b/>
          <w:sz w:val="28"/>
          <w:szCs w:val="28"/>
        </w:rPr>
        <w:t>Directions</w:t>
      </w:r>
      <w:r w:rsidRPr="00D724AC">
        <w:rPr>
          <w:rFonts w:ascii="Georgia" w:hAnsi="Georgia" w:cs="Arial"/>
          <w:sz w:val="28"/>
          <w:szCs w:val="28"/>
        </w:rPr>
        <w:t xml:space="preserve">: Read the </w:t>
      </w:r>
      <w:r w:rsidR="00B24D66">
        <w:rPr>
          <w:rFonts w:ascii="Georgia" w:hAnsi="Georgia" w:cs="Arial"/>
          <w:sz w:val="28"/>
          <w:szCs w:val="28"/>
        </w:rPr>
        <w:t>seven</w:t>
      </w:r>
      <w:r w:rsidRPr="00D724AC">
        <w:rPr>
          <w:rFonts w:ascii="Georgia" w:hAnsi="Georgia" w:cs="Arial"/>
          <w:sz w:val="28"/>
          <w:szCs w:val="28"/>
        </w:rPr>
        <w:t xml:space="preserve"> options, choose one, and incorporate it into an argument paragraph. Authorize, illustrate, and, if possible, extend/counter.</w:t>
      </w:r>
    </w:p>
    <w:p w14:paraId="67BF09F2" w14:textId="77777777" w:rsidR="00CC01EE" w:rsidRPr="00D724AC" w:rsidRDefault="00CC01EE" w:rsidP="0077148A">
      <w:pPr>
        <w:widowControl w:val="0"/>
        <w:autoSpaceDE w:val="0"/>
        <w:autoSpaceDN w:val="0"/>
        <w:adjustRightInd w:val="0"/>
        <w:rPr>
          <w:rFonts w:ascii="Georgia" w:hAnsi="Georgia" w:cs="Arial"/>
          <w:sz w:val="32"/>
          <w:szCs w:val="32"/>
        </w:rPr>
      </w:pPr>
    </w:p>
    <w:p w14:paraId="6B0AEBBC" w14:textId="2A6816E3" w:rsidR="0077148A" w:rsidRPr="00152D96" w:rsidRDefault="0077148A" w:rsidP="00590F04">
      <w:pPr>
        <w:widowControl w:val="0"/>
        <w:autoSpaceDE w:val="0"/>
        <w:autoSpaceDN w:val="0"/>
        <w:adjustRightInd w:val="0"/>
        <w:rPr>
          <w:rFonts w:ascii="Georgia" w:hAnsi="Georgia" w:cs="Arial"/>
        </w:rPr>
      </w:pPr>
      <w:r w:rsidRPr="00152D96">
        <w:rPr>
          <w:rFonts w:ascii="Georgia" w:hAnsi="Georgia" w:cs="Arial"/>
          <w:b/>
        </w:rPr>
        <w:t>1.</w:t>
      </w:r>
      <w:r w:rsidRPr="00152D96">
        <w:rPr>
          <w:rFonts w:ascii="Georgia" w:hAnsi="Georgia" w:cs="Arial"/>
        </w:rPr>
        <w:t xml:space="preserve"> “Laughter and humor are instinctive ways of coping that help people deal</w:t>
      </w:r>
      <w:r w:rsidR="00B24D66">
        <w:rPr>
          <w:rFonts w:ascii="Georgia" w:hAnsi="Georgia" w:cs="Arial"/>
        </w:rPr>
        <w:t xml:space="preserve"> </w:t>
      </w:r>
      <w:r w:rsidRPr="00152D96">
        <w:rPr>
          <w:rFonts w:ascii="Georgia" w:hAnsi="Georgia" w:cs="Arial"/>
        </w:rPr>
        <w:t xml:space="preserve">with the disappointments and struggles of life. Specifically, it is believed that by finding humor in stressful or potentially threatening situations, people can replace negative attitudes with positive ones, thereby giving them a better ability to cope with negative situations.” </w:t>
      </w:r>
    </w:p>
    <w:p w14:paraId="1D0289C8" w14:textId="5ACD6BFF" w:rsidR="00BF7084" w:rsidRPr="00152D96" w:rsidRDefault="0077148A" w:rsidP="0077148A">
      <w:pPr>
        <w:widowControl w:val="0"/>
        <w:autoSpaceDE w:val="0"/>
        <w:autoSpaceDN w:val="0"/>
        <w:adjustRightInd w:val="0"/>
        <w:ind w:left="1440"/>
        <w:rPr>
          <w:rFonts w:ascii="Georgia" w:hAnsi="Georgia" w:cs="Arial"/>
        </w:rPr>
      </w:pPr>
      <w:r w:rsidRPr="00152D96">
        <w:rPr>
          <w:rFonts w:ascii="Georgia" w:hAnsi="Georgia" w:cs="Arial"/>
        </w:rPr>
        <w:t>–Julia Wilkins, PhD, Depar</w:t>
      </w:r>
      <w:r w:rsidR="00C03A3D" w:rsidRPr="00152D96">
        <w:rPr>
          <w:rFonts w:ascii="Georgia" w:hAnsi="Georgia" w:cs="Arial"/>
        </w:rPr>
        <w:t>t</w:t>
      </w:r>
      <w:r w:rsidRPr="00152D96">
        <w:rPr>
          <w:rFonts w:ascii="Georgia" w:hAnsi="Georgia" w:cs="Arial"/>
        </w:rPr>
        <w:t xml:space="preserve">ment of Special Education, St. Cloud State University and author of </w:t>
      </w:r>
      <w:r w:rsidRPr="00152D96">
        <w:rPr>
          <w:rFonts w:ascii="Georgia" w:hAnsi="Georgia" w:cs="Arial"/>
          <w:i/>
        </w:rPr>
        <w:t>Humor Theories and the Psychological Benefits of Laughter</w:t>
      </w:r>
    </w:p>
    <w:p w14:paraId="2B0D5B34" w14:textId="77777777" w:rsidR="00152D96" w:rsidRPr="00152D96" w:rsidRDefault="00152D96" w:rsidP="00152D96">
      <w:pPr>
        <w:rPr>
          <w:rFonts w:ascii="Georgia" w:hAnsi="Georgia" w:cs="Georgia"/>
          <w:i/>
        </w:rPr>
      </w:pPr>
    </w:p>
    <w:p w14:paraId="0CE8E9EF" w14:textId="50D7C1A8" w:rsidR="00152D96" w:rsidRPr="00152D96" w:rsidRDefault="00152D96" w:rsidP="00152D96">
      <w:pPr>
        <w:rPr>
          <w:rFonts w:ascii="Georgia" w:hAnsi="Georgia" w:cs="Georgia"/>
        </w:rPr>
      </w:pPr>
      <w:r w:rsidRPr="00152D96">
        <w:rPr>
          <w:rFonts w:ascii="Georgia" w:hAnsi="Georgia" w:cs="Georgia"/>
          <w:b/>
        </w:rPr>
        <w:t>2.</w:t>
      </w:r>
      <w:r w:rsidRPr="00152D96">
        <w:rPr>
          <w:rFonts w:ascii="Georgia" w:hAnsi="Georgia" w:cs="Georgia"/>
        </w:rPr>
        <w:t xml:space="preserve"> </w:t>
      </w:r>
      <w:r w:rsidRPr="00152D96">
        <w:rPr>
          <w:rFonts w:ascii="Georgia" w:hAnsi="Georgia"/>
        </w:rPr>
        <w:t xml:space="preserve">“Disparagement humor at the expense of traditionally discriminated against groups may be especially hurtful since it is a bitter reminder of their group’s lower status and historical experience of </w:t>
      </w:r>
      <w:hyperlink r:id="rId5" w:history="1">
        <w:r w:rsidRPr="00152D96">
          <w:rPr>
            <w:rFonts w:ascii="Georgia" w:hAnsi="Georgia"/>
          </w:rPr>
          <w:t>discrimination</w:t>
        </w:r>
      </w:hyperlink>
      <w:r w:rsidRPr="00152D96">
        <w:rPr>
          <w:rFonts w:ascii="Georgia" w:hAnsi="Georgia"/>
        </w:rPr>
        <w:t>. The cleverness of derogation humor and that it is not intended to harm, sometimes masks its meanness and makes us forget that many people from the derogated groups may experience it as prejudiced, hurtful, and exclusionary.”</w:t>
      </w:r>
    </w:p>
    <w:p w14:paraId="3A709AA1" w14:textId="1D0EE254" w:rsidR="00152D96" w:rsidRPr="00152D96" w:rsidRDefault="00152D96" w:rsidP="00152D96">
      <w:pPr>
        <w:rPr>
          <w:rFonts w:ascii="Georgia" w:hAnsi="Georgia" w:cs="Georgia"/>
          <w:i/>
        </w:rPr>
      </w:pPr>
      <w:r w:rsidRPr="00152D96">
        <w:rPr>
          <w:rFonts w:ascii="Georgia" w:hAnsi="Georgia" w:cs="Georgia"/>
        </w:rPr>
        <w:tab/>
      </w:r>
      <w:r w:rsidRPr="00152D96">
        <w:rPr>
          <w:rFonts w:ascii="Georgia" w:hAnsi="Georgia" w:cs="Georgia"/>
        </w:rPr>
        <w:tab/>
        <w:t xml:space="preserve">—Sean Burn, </w:t>
      </w:r>
      <w:proofErr w:type="spellStart"/>
      <w:r w:rsidRPr="00152D96">
        <w:rPr>
          <w:rFonts w:ascii="Georgia" w:hAnsi="Georgia" w:cs="Georgia"/>
        </w:rPr>
        <w:t>Ph.D</w:t>
      </w:r>
      <w:proofErr w:type="spellEnd"/>
      <w:r w:rsidRPr="00152D96">
        <w:rPr>
          <w:rFonts w:ascii="Georgia" w:hAnsi="Georgia" w:cs="Georgia"/>
        </w:rPr>
        <w:t xml:space="preserve">, author of </w:t>
      </w:r>
      <w:r w:rsidRPr="00152D96">
        <w:rPr>
          <w:rFonts w:ascii="Georgia" w:hAnsi="Georgia" w:cs="Georgia"/>
          <w:i/>
        </w:rPr>
        <w:t>Presence of Mind</w:t>
      </w:r>
    </w:p>
    <w:p w14:paraId="10452D77" w14:textId="77777777" w:rsidR="0077148A" w:rsidRPr="00152D96" w:rsidRDefault="0077148A" w:rsidP="0077148A">
      <w:pPr>
        <w:rPr>
          <w:rFonts w:ascii="Georgia" w:hAnsi="Georgia" w:cs="Georgia"/>
        </w:rPr>
      </w:pPr>
    </w:p>
    <w:p w14:paraId="4F511419" w14:textId="28A1DF18" w:rsidR="0098562D" w:rsidRPr="00881BA9" w:rsidRDefault="00152D96" w:rsidP="00881BA9">
      <w:pPr>
        <w:rPr>
          <w:rFonts w:ascii="Georgia" w:hAnsi="Georgia" w:cs="Times"/>
        </w:rPr>
      </w:pPr>
      <w:r w:rsidRPr="00152D96">
        <w:rPr>
          <w:rFonts w:ascii="Georgia" w:hAnsi="Georgia" w:cs="Georgia"/>
          <w:b/>
        </w:rPr>
        <w:t>3</w:t>
      </w:r>
      <w:r w:rsidR="0077148A" w:rsidRPr="00152D96">
        <w:rPr>
          <w:rFonts w:ascii="Georgia" w:hAnsi="Georgia" w:cs="Georgia"/>
          <w:b/>
        </w:rPr>
        <w:t>.</w:t>
      </w:r>
      <w:r w:rsidR="0077148A" w:rsidRPr="00152D96">
        <w:rPr>
          <w:rFonts w:ascii="Georgia" w:hAnsi="Georgia" w:cs="Georgia"/>
        </w:rPr>
        <w:t xml:space="preserve"> </w:t>
      </w:r>
      <w:r w:rsidR="00590F04" w:rsidRPr="00152D96">
        <w:rPr>
          <w:rFonts w:ascii="Georgia" w:hAnsi="Georgia" w:cs="Arial"/>
        </w:rPr>
        <w:t>"</w:t>
      </w:r>
      <w:r w:rsidR="0098562D" w:rsidRPr="0098562D">
        <w:rPr>
          <w:rFonts w:ascii="Georgia" w:hAnsi="Georgia" w:cs="Georgia"/>
          <w:color w:val="262626"/>
        </w:rPr>
        <w:t xml:space="preserve"> </w:t>
      </w:r>
      <w:r w:rsidR="0098562D" w:rsidRPr="00D720A0">
        <w:rPr>
          <w:rFonts w:ascii="Georgia" w:hAnsi="Georgia" w:cs="Georgia"/>
          <w:color w:val="262626"/>
        </w:rPr>
        <w:t xml:space="preserve">In our self-conscious, suspicious and defensive time — when the default settings of public discourse seem to vacillate between piety and rage — comedy might be the only widely available vehicle for the arguments we otherwise don’t want to </w:t>
      </w:r>
      <w:proofErr w:type="gramStart"/>
      <w:r w:rsidR="0098562D" w:rsidRPr="00D720A0">
        <w:rPr>
          <w:rFonts w:ascii="Georgia" w:hAnsi="Georgia" w:cs="Georgia"/>
          <w:color w:val="262626"/>
        </w:rPr>
        <w:t>have</w:t>
      </w:r>
      <w:r w:rsidR="00881BA9">
        <w:rPr>
          <w:rFonts w:ascii="Georgia" w:hAnsi="Georgia" w:cs="Georgia"/>
          <w:color w:val="262626"/>
        </w:rPr>
        <w:t>.</w:t>
      </w:r>
      <w:proofErr w:type="gramEnd"/>
      <w:r w:rsidR="00881BA9">
        <w:rPr>
          <w:rFonts w:ascii="Georgia" w:hAnsi="Georgia" w:cs="Georgia"/>
          <w:color w:val="262626"/>
        </w:rPr>
        <w:t xml:space="preserve"> . . </w:t>
      </w:r>
      <w:r w:rsidR="0098562D" w:rsidRPr="00D720A0">
        <w:rPr>
          <w:rFonts w:ascii="Georgia" w:hAnsi="Georgia" w:cs="Georgia"/>
          <w:color w:val="262626"/>
        </w:rPr>
        <w:t>.</w:t>
      </w:r>
      <w:r w:rsidR="00881BA9" w:rsidRPr="00881BA9">
        <w:rPr>
          <w:rFonts w:ascii="Georgia" w:hAnsi="Georgia" w:cs="Georgia"/>
          <w:color w:val="262626"/>
        </w:rPr>
        <w:t xml:space="preserve"> </w:t>
      </w:r>
      <w:r w:rsidR="00881BA9" w:rsidRPr="00D720A0">
        <w:rPr>
          <w:rFonts w:ascii="Georgia" w:hAnsi="Georgia" w:cs="Georgia"/>
          <w:color w:val="262626"/>
        </w:rPr>
        <w:t>Fighting about what is or isn’t funny is our way of talking about fairness, inclusion and responsibility.</w:t>
      </w:r>
      <w:r w:rsidR="0098562D">
        <w:rPr>
          <w:rFonts w:ascii="Georgia" w:hAnsi="Georgia" w:cs="Georgia"/>
          <w:color w:val="262626"/>
        </w:rPr>
        <w:t>”</w:t>
      </w:r>
    </w:p>
    <w:p w14:paraId="205096F0" w14:textId="64F86E66" w:rsidR="0098562D" w:rsidRPr="00881BA9" w:rsidRDefault="0098562D" w:rsidP="00881BA9">
      <w:pPr>
        <w:widowControl w:val="0"/>
        <w:autoSpaceDE w:val="0"/>
        <w:autoSpaceDN w:val="0"/>
        <w:adjustRightInd w:val="0"/>
        <w:ind w:left="1440"/>
        <w:rPr>
          <w:rFonts w:ascii="Georgia" w:hAnsi="Georgia" w:cs="Georgia"/>
          <w:i/>
          <w:color w:val="262626"/>
        </w:rPr>
      </w:pPr>
      <w:r>
        <w:rPr>
          <w:rFonts w:ascii="Georgia" w:hAnsi="Georgia" w:cs="Georgia"/>
          <w:color w:val="262626"/>
        </w:rPr>
        <w:t xml:space="preserve">—A.O. Scott, </w:t>
      </w:r>
      <w:r w:rsidR="00881BA9">
        <w:rPr>
          <w:rFonts w:ascii="Georgia" w:hAnsi="Georgia" w:cs="Georgia"/>
          <w:color w:val="262626"/>
        </w:rPr>
        <w:t xml:space="preserve">American journalist and film critic for the </w:t>
      </w:r>
      <w:r w:rsidR="00881BA9">
        <w:rPr>
          <w:rFonts w:ascii="Georgia" w:hAnsi="Georgia" w:cs="Georgia"/>
          <w:i/>
          <w:color w:val="262626"/>
        </w:rPr>
        <w:t>New York Times</w:t>
      </w:r>
    </w:p>
    <w:p w14:paraId="747CE024" w14:textId="77777777" w:rsidR="0098562D" w:rsidRPr="00D720A0" w:rsidRDefault="0098562D" w:rsidP="0098562D">
      <w:pPr>
        <w:widowControl w:val="0"/>
        <w:autoSpaceDE w:val="0"/>
        <w:autoSpaceDN w:val="0"/>
        <w:adjustRightInd w:val="0"/>
        <w:rPr>
          <w:rFonts w:ascii="Georgia" w:hAnsi="Georgia" w:cs="Georgia"/>
          <w:color w:val="262626"/>
        </w:rPr>
      </w:pPr>
    </w:p>
    <w:p w14:paraId="517220A7" w14:textId="61D9903F" w:rsidR="0077148A" w:rsidRPr="00152D96" w:rsidRDefault="00152D96" w:rsidP="005741ED">
      <w:pPr>
        <w:widowControl w:val="0"/>
        <w:autoSpaceDE w:val="0"/>
        <w:autoSpaceDN w:val="0"/>
        <w:adjustRightInd w:val="0"/>
        <w:rPr>
          <w:rFonts w:ascii="Times" w:hAnsi="Times" w:cs="Times"/>
        </w:rPr>
      </w:pPr>
      <w:r w:rsidRPr="00152D96">
        <w:rPr>
          <w:rFonts w:ascii="Georgia" w:hAnsi="Georgia" w:cs="Times"/>
          <w:b/>
        </w:rPr>
        <w:t>4.</w:t>
      </w:r>
      <w:r w:rsidR="0077148A" w:rsidRPr="00152D96">
        <w:rPr>
          <w:rFonts w:ascii="Georgia" w:hAnsi="Georgia" w:cs="Times"/>
        </w:rPr>
        <w:t xml:space="preserve"> “</w:t>
      </w:r>
      <w:r w:rsidR="00B45995" w:rsidRPr="00152D96">
        <w:rPr>
          <w:rFonts w:ascii="Georgia" w:hAnsi="Georgia" w:cs="Times"/>
        </w:rPr>
        <w:t xml:space="preserve">Although humor often is thought of as frivolous silliness, it is actually an advanced intellectual means of reframing situations, reinterpreting meanings, and taking control when one has no other way to do </w:t>
      </w:r>
      <w:proofErr w:type="gramStart"/>
      <w:r w:rsidR="00B45995" w:rsidRPr="00152D96">
        <w:rPr>
          <w:rFonts w:ascii="Georgia" w:hAnsi="Georgia" w:cs="Times"/>
        </w:rPr>
        <w:t>so.</w:t>
      </w:r>
      <w:proofErr w:type="gramEnd"/>
      <w:r w:rsidR="00B45995" w:rsidRPr="00152D96">
        <w:rPr>
          <w:rFonts w:ascii="Georgia" w:hAnsi="Georgia" w:cs="Times"/>
        </w:rPr>
        <w:t xml:space="preserve"> . . .In the battle against bullying, throwing punch lines instead of punches is the most civilized and safe option, and one that will build confidence rather than break spirits.”</w:t>
      </w:r>
    </w:p>
    <w:p w14:paraId="225B9809" w14:textId="77777777" w:rsidR="0077148A" w:rsidRPr="001E41C0" w:rsidRDefault="0077148A" w:rsidP="0077148A">
      <w:pPr>
        <w:ind w:left="1440"/>
        <w:rPr>
          <w:rFonts w:ascii="Georgia" w:hAnsi="Georgia" w:cs="Times"/>
        </w:rPr>
      </w:pPr>
      <w:r w:rsidRPr="00152D96">
        <w:rPr>
          <w:rFonts w:ascii="Georgia" w:hAnsi="Georgia" w:cs="Times"/>
        </w:rPr>
        <w:t xml:space="preserve">–Nichole Force, M.A. in counseling psychology, author of “Humor’s </w:t>
      </w:r>
      <w:r w:rsidRPr="001E41C0">
        <w:rPr>
          <w:rFonts w:ascii="Georgia" w:hAnsi="Georgia" w:cs="Times"/>
        </w:rPr>
        <w:t>Hidden Power: Weapon, Shield, and Psychological Salve”</w:t>
      </w:r>
    </w:p>
    <w:p w14:paraId="0AE84E9E" w14:textId="77777777" w:rsidR="0077148A" w:rsidRPr="001E41C0" w:rsidRDefault="0077148A" w:rsidP="0077148A">
      <w:pPr>
        <w:rPr>
          <w:rFonts w:ascii="Georgia" w:hAnsi="Georgia" w:cs="Times"/>
        </w:rPr>
      </w:pPr>
    </w:p>
    <w:p w14:paraId="1ABC7438" w14:textId="1A9C247C" w:rsidR="0075028D" w:rsidRPr="001E41C0" w:rsidRDefault="00152D96" w:rsidP="001E41C0">
      <w:pPr>
        <w:rPr>
          <w:rFonts w:ascii="Georgia" w:hAnsi="Georgia" w:cs="Arial"/>
        </w:rPr>
      </w:pPr>
      <w:r w:rsidRPr="001E41C0">
        <w:rPr>
          <w:rFonts w:ascii="Georgia" w:hAnsi="Georgia" w:cs="Times"/>
          <w:b/>
        </w:rPr>
        <w:t>5</w:t>
      </w:r>
      <w:r w:rsidR="0077148A" w:rsidRPr="001E41C0">
        <w:rPr>
          <w:rFonts w:ascii="Georgia" w:hAnsi="Georgia" w:cs="Times"/>
          <w:b/>
        </w:rPr>
        <w:t>.</w:t>
      </w:r>
      <w:r w:rsidR="0077148A" w:rsidRPr="001E41C0">
        <w:rPr>
          <w:rFonts w:ascii="Georgia" w:hAnsi="Georgia" w:cs="Times"/>
        </w:rPr>
        <w:t xml:space="preserve"> </w:t>
      </w:r>
      <w:bookmarkStart w:id="0" w:name="_GoBack"/>
      <w:r w:rsidR="0077148A" w:rsidRPr="001E41C0">
        <w:rPr>
          <w:rFonts w:ascii="Georgia" w:hAnsi="Georgia" w:cs="Georgia"/>
        </w:rPr>
        <w:t>“</w:t>
      </w:r>
      <w:r w:rsidR="001E41C0" w:rsidRPr="001E41C0">
        <w:rPr>
          <w:rFonts w:ascii="Georgia" w:hAnsi="Georgia" w:cs="Arial"/>
        </w:rPr>
        <w:t xml:space="preserve">It is one thing to laugh </w:t>
      </w:r>
      <w:r w:rsidR="001E41C0" w:rsidRPr="001E41C0">
        <w:rPr>
          <w:rFonts w:ascii="Georgia" w:hAnsi="Georgia" w:cs="Arial"/>
          <w:b/>
          <w:bCs/>
        </w:rPr>
        <w:t>with</w:t>
      </w:r>
      <w:r w:rsidR="001E41C0" w:rsidRPr="001E41C0">
        <w:rPr>
          <w:rFonts w:ascii="Georgia" w:hAnsi="Georgia" w:cs="Arial"/>
        </w:rPr>
        <w:t xml:space="preserve"> someone, but you know there is a problem if you are laughing </w:t>
      </w:r>
      <w:r w:rsidR="001E41C0" w:rsidRPr="001E41C0">
        <w:rPr>
          <w:rFonts w:ascii="Georgia" w:hAnsi="Georgia" w:cs="Arial"/>
          <w:b/>
          <w:bCs/>
        </w:rPr>
        <w:t>at</w:t>
      </w:r>
      <w:r w:rsidR="001E41C0" w:rsidRPr="001E41C0">
        <w:rPr>
          <w:rFonts w:ascii="Georgia" w:hAnsi="Georgia" w:cs="Arial"/>
        </w:rPr>
        <w:t xml:space="preserve"> someone.</w:t>
      </w:r>
      <w:r w:rsidR="001E41C0" w:rsidRPr="001E41C0">
        <w:rPr>
          <w:rFonts w:ascii="Georgia" w:hAnsi="Georgia" w:cs="Arial"/>
        </w:rPr>
        <w:t xml:space="preserve">” </w:t>
      </w:r>
    </w:p>
    <w:p w14:paraId="0EB3965D" w14:textId="0BB17488" w:rsidR="001E41C0" w:rsidRPr="001E41C0" w:rsidRDefault="001E41C0" w:rsidP="001E41C0">
      <w:pPr>
        <w:ind w:left="1440"/>
        <w:rPr>
          <w:rFonts w:ascii="Georgia" w:hAnsi="Georgia" w:cs="Arial"/>
        </w:rPr>
      </w:pPr>
      <w:r w:rsidRPr="001E41C0">
        <w:rPr>
          <w:rFonts w:ascii="Georgia" w:hAnsi="Georgia" w:cs="Arial"/>
        </w:rPr>
        <w:t xml:space="preserve">-- </w:t>
      </w:r>
      <w:r w:rsidRPr="001E41C0">
        <w:rPr>
          <w:rFonts w:ascii="Georgia" w:hAnsi="Georgia" w:cs="Arial"/>
        </w:rPr>
        <w:t xml:space="preserve">Julia </w:t>
      </w:r>
      <w:proofErr w:type="spellStart"/>
      <w:r w:rsidRPr="001E41C0">
        <w:rPr>
          <w:rFonts w:ascii="Georgia" w:hAnsi="Georgia" w:cs="Arial"/>
        </w:rPr>
        <w:t>Ransohoff</w:t>
      </w:r>
      <w:proofErr w:type="spellEnd"/>
      <w:r w:rsidRPr="001E41C0">
        <w:rPr>
          <w:rFonts w:ascii="Georgia" w:hAnsi="Georgia" w:cs="Arial"/>
        </w:rPr>
        <w:t>, high school student writer, from Sutter Health Palo Alto Medical Foundation, August 2013</w:t>
      </w:r>
    </w:p>
    <w:bookmarkEnd w:id="0"/>
    <w:p w14:paraId="7869BE2B" w14:textId="77777777" w:rsidR="001E41C0" w:rsidRPr="00152D96" w:rsidRDefault="001E41C0" w:rsidP="001E41C0">
      <w:pPr>
        <w:rPr>
          <w:rFonts w:ascii="Georgia" w:hAnsi="Georgia" w:cs="Georgia"/>
        </w:rPr>
      </w:pPr>
    </w:p>
    <w:p w14:paraId="0F7B414A" w14:textId="298CE0CC" w:rsidR="005D798D" w:rsidRPr="00152D96" w:rsidRDefault="00152D96" w:rsidP="005D798D">
      <w:pPr>
        <w:widowControl w:val="0"/>
        <w:autoSpaceDE w:val="0"/>
        <w:autoSpaceDN w:val="0"/>
        <w:adjustRightInd w:val="0"/>
        <w:rPr>
          <w:rFonts w:ascii="Georgia" w:hAnsi="Georgia" w:cs="Arial"/>
        </w:rPr>
      </w:pPr>
      <w:r w:rsidRPr="00152D96">
        <w:rPr>
          <w:rFonts w:ascii="Georgia" w:hAnsi="Georgia" w:cs="Georgia"/>
          <w:b/>
        </w:rPr>
        <w:t>6</w:t>
      </w:r>
      <w:r w:rsidR="0075028D" w:rsidRPr="00152D96">
        <w:rPr>
          <w:rFonts w:ascii="Georgia" w:hAnsi="Georgia" w:cs="Georgia"/>
        </w:rPr>
        <w:t xml:space="preserve">. </w:t>
      </w:r>
      <w:r w:rsidR="005D798D" w:rsidRPr="00152D96">
        <w:rPr>
          <w:rFonts w:ascii="Georgia" w:hAnsi="Georgia" w:cs="Arial"/>
        </w:rPr>
        <w:t>“Political correctness is 'condescending' as it only allows jokes to be made about certain groups while implying others need to be protected. We can make jokes about Swedes and Germans and French and English and Canadians and Americans, but we can't we make jokes about Mexicans? Is it because they are so feeble that they can't lo</w:t>
      </w:r>
      <w:r w:rsidR="00B24D66">
        <w:rPr>
          <w:rFonts w:ascii="Georgia" w:hAnsi="Georgia" w:cs="Arial"/>
        </w:rPr>
        <w:t xml:space="preserve">ok after themselves? It's very </w:t>
      </w:r>
      <w:r w:rsidR="005D798D" w:rsidRPr="00152D96">
        <w:rPr>
          <w:rFonts w:ascii="Georgia" w:hAnsi="Georgia" w:cs="Arial"/>
        </w:rPr>
        <w:t>condescending there.”</w:t>
      </w:r>
    </w:p>
    <w:p w14:paraId="09151316" w14:textId="4BA98C73" w:rsidR="0075028D" w:rsidRPr="00152D96" w:rsidRDefault="005D798D" w:rsidP="005D798D">
      <w:pPr>
        <w:widowControl w:val="0"/>
        <w:autoSpaceDE w:val="0"/>
        <w:autoSpaceDN w:val="0"/>
        <w:adjustRightInd w:val="0"/>
        <w:rPr>
          <w:rFonts w:ascii="Arial" w:hAnsi="Arial" w:cs="Arial"/>
        </w:rPr>
      </w:pPr>
      <w:r w:rsidRPr="00152D96">
        <w:rPr>
          <w:rFonts w:ascii="Georgia" w:hAnsi="Georgia" w:cs="Arial"/>
        </w:rPr>
        <w:tab/>
      </w:r>
      <w:r w:rsidRPr="00152D96">
        <w:rPr>
          <w:rFonts w:ascii="Georgia" w:hAnsi="Georgia" w:cs="Arial"/>
        </w:rPr>
        <w:tab/>
        <w:t>—John Cleese, British actor, writer, comedian, and film director</w:t>
      </w:r>
    </w:p>
    <w:p w14:paraId="5D858BB8" w14:textId="77777777" w:rsidR="00152D96" w:rsidRPr="00152D96" w:rsidRDefault="00152D96" w:rsidP="00152D96">
      <w:pPr>
        <w:rPr>
          <w:rFonts w:ascii="Georgia" w:hAnsi="Georgia" w:cs="Georgia"/>
          <w:i/>
        </w:rPr>
      </w:pPr>
    </w:p>
    <w:p w14:paraId="674E0A7A" w14:textId="48372BE2" w:rsidR="00152D96" w:rsidRPr="00152D96" w:rsidRDefault="00152D96" w:rsidP="00152D96">
      <w:pPr>
        <w:rPr>
          <w:rFonts w:ascii="Georgia" w:hAnsi="Georgia" w:cs="Georgia"/>
        </w:rPr>
      </w:pPr>
      <w:r w:rsidRPr="00152D96">
        <w:rPr>
          <w:rFonts w:ascii="Georgia" w:hAnsi="Georgia" w:cs="Georgia"/>
          <w:b/>
        </w:rPr>
        <w:t>7.</w:t>
      </w:r>
      <w:r w:rsidRPr="00152D96">
        <w:rPr>
          <w:rFonts w:ascii="Georgia" w:hAnsi="Georgia" w:cs="Georgia"/>
        </w:rPr>
        <w:t xml:space="preserve"> “Humor is something that thrives between man’s hopes and his limitations. There is more logic in humor than in anything else. Because, you see, humor is truth.”</w:t>
      </w:r>
    </w:p>
    <w:p w14:paraId="0603DEC3" w14:textId="079B4D0E" w:rsidR="00152D96" w:rsidRPr="00152D96" w:rsidRDefault="00152D96" w:rsidP="00152D96">
      <w:pPr>
        <w:ind w:left="720" w:firstLine="720"/>
        <w:rPr>
          <w:rFonts w:ascii="Georgia" w:hAnsi="Georgia" w:cs="Georgia"/>
        </w:rPr>
      </w:pPr>
      <w:r w:rsidRPr="00152D96">
        <w:rPr>
          <w:rFonts w:ascii="Georgia" w:hAnsi="Georgia" w:cs="Georgia"/>
        </w:rPr>
        <w:t xml:space="preserve">—Victor </w:t>
      </w:r>
      <w:proofErr w:type="spellStart"/>
      <w:r w:rsidRPr="00152D96">
        <w:rPr>
          <w:rFonts w:ascii="Georgia" w:hAnsi="Georgia" w:cs="Georgia"/>
        </w:rPr>
        <w:t>Borge</w:t>
      </w:r>
      <w:proofErr w:type="spellEnd"/>
      <w:r w:rsidRPr="00152D96">
        <w:rPr>
          <w:rFonts w:ascii="Georgia" w:hAnsi="Georgia" w:cs="Georgia"/>
        </w:rPr>
        <w:t>, famous 20</w:t>
      </w:r>
      <w:r w:rsidRPr="00152D96">
        <w:rPr>
          <w:rFonts w:ascii="Georgia" w:hAnsi="Georgia" w:cs="Georgia"/>
          <w:vertAlign w:val="superscript"/>
        </w:rPr>
        <w:t>th</w:t>
      </w:r>
      <w:r w:rsidRPr="00152D96">
        <w:rPr>
          <w:rFonts w:ascii="Georgia" w:hAnsi="Georgia" w:cs="Georgia"/>
        </w:rPr>
        <w:t xml:space="preserve"> century Danish humorist</w:t>
      </w:r>
    </w:p>
    <w:sectPr w:rsidR="00152D96" w:rsidRPr="00152D96" w:rsidSect="000A3619">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8A"/>
    <w:rsid w:val="000A3619"/>
    <w:rsid w:val="00152D96"/>
    <w:rsid w:val="001E41C0"/>
    <w:rsid w:val="005741ED"/>
    <w:rsid w:val="00590F04"/>
    <w:rsid w:val="005D798D"/>
    <w:rsid w:val="0075028D"/>
    <w:rsid w:val="007632A1"/>
    <w:rsid w:val="0077148A"/>
    <w:rsid w:val="00796B7E"/>
    <w:rsid w:val="00881BA9"/>
    <w:rsid w:val="0098562D"/>
    <w:rsid w:val="00A6557F"/>
    <w:rsid w:val="00B24D66"/>
    <w:rsid w:val="00B45995"/>
    <w:rsid w:val="00BF7084"/>
    <w:rsid w:val="00C03A3D"/>
    <w:rsid w:val="00CC01EE"/>
    <w:rsid w:val="00D724AC"/>
    <w:rsid w:val="00FF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4F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sychologytoday.com/basics/bia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459</Words>
  <Characters>2619</Characters>
  <Application>Microsoft Macintosh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13</cp:revision>
  <dcterms:created xsi:type="dcterms:W3CDTF">2015-06-21T14:45:00Z</dcterms:created>
  <dcterms:modified xsi:type="dcterms:W3CDTF">2015-07-09T22:14:00Z</dcterms:modified>
</cp:coreProperties>
</file>