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EE" w:rsidRPr="001100EE" w:rsidRDefault="001100EE" w:rsidP="001100EE">
      <w:pPr>
        <w:rPr>
          <w:rFonts w:ascii="Times" w:hAnsi="Times" w:cs="Times New Roman"/>
          <w:sz w:val="20"/>
          <w:szCs w:val="20"/>
        </w:rPr>
      </w:pPr>
      <w:r w:rsidRPr="001100EE">
        <w:rPr>
          <w:rFonts w:ascii="Arial" w:hAnsi="Arial" w:cs="Arial"/>
          <w:b/>
          <w:bCs/>
          <w:color w:val="000000"/>
        </w:rPr>
        <w:t>Harris Moves Demo</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b/>
          <w:bCs/>
          <w:color w:val="000000"/>
          <w:sz w:val="22"/>
          <w:szCs w:val="22"/>
        </w:rPr>
        <w:t xml:space="preserve">Objective: </w:t>
      </w:r>
      <w:r w:rsidRPr="001100EE">
        <w:rPr>
          <w:rFonts w:ascii="Arial" w:hAnsi="Arial" w:cs="Arial"/>
          <w:color w:val="000000"/>
          <w:sz w:val="22"/>
          <w:szCs w:val="22"/>
        </w:rPr>
        <w:t>To introduce and explain the argumentative techniques known as Harris Moves.</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b/>
          <w:bCs/>
          <w:color w:val="000000"/>
          <w:sz w:val="22"/>
          <w:szCs w:val="22"/>
        </w:rPr>
        <w:t>Materials:</w:t>
      </w: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1.”Harris Moves” PowerPoint</w:t>
      </w: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2. Handout: Making Harris Moves With Quotations</w:t>
      </w: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3.Handout: Graphic Organizer for Harris Moves Skits</w:t>
      </w: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4.Note cards labeled with Harris Moves</w:t>
      </w:r>
      <w:r w:rsidRPr="001100EE">
        <w:rPr>
          <w:rFonts w:ascii="Arial" w:hAnsi="Arial" w:cs="Arial"/>
          <w:color w:val="000000"/>
          <w:sz w:val="22"/>
          <w:szCs w:val="22"/>
        </w:rPr>
        <w:tab/>
      </w: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 xml:space="preserve">5.Note cards labeled with claims </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b/>
          <w:bCs/>
          <w:color w:val="000000"/>
          <w:sz w:val="22"/>
          <w:szCs w:val="22"/>
        </w:rPr>
        <w:t>Introduction:</w:t>
      </w: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 xml:space="preserve">1.Play “Moves Like </w:t>
      </w:r>
      <w:proofErr w:type="spellStart"/>
      <w:r w:rsidRPr="001100EE">
        <w:rPr>
          <w:rFonts w:ascii="Arial" w:hAnsi="Arial" w:cs="Arial"/>
          <w:color w:val="000000"/>
          <w:sz w:val="22"/>
          <w:szCs w:val="22"/>
        </w:rPr>
        <w:t>Jagger</w:t>
      </w:r>
      <w:proofErr w:type="spellEnd"/>
      <w:r w:rsidRPr="001100EE">
        <w:rPr>
          <w:rFonts w:ascii="Arial" w:hAnsi="Arial" w:cs="Arial"/>
          <w:color w:val="000000"/>
          <w:sz w:val="22"/>
          <w:szCs w:val="22"/>
        </w:rPr>
        <w:t xml:space="preserve">” </w:t>
      </w: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2. Give a brief overview of Harris Moves</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b/>
          <w:bCs/>
          <w:color w:val="000000"/>
          <w:sz w:val="22"/>
          <w:szCs w:val="22"/>
        </w:rPr>
        <w:t>Activities:</w:t>
      </w: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Note: The time for each activity is at the teacher’s discretion.</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 xml:space="preserve">1.Teacher distributes Handout: Making Harris Moves With Quotations. Using the PowerPoint, Teacher acts out and explains each Harris Move. </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 xml:space="preserve">2. Teacher asks students to define each of the Harris Moves in their own words. Students may record their paraphrases on the Handout: Making Harris Moves With Quotations. </w:t>
      </w:r>
      <w:proofErr w:type="gramStart"/>
      <w:r w:rsidRPr="001100EE">
        <w:rPr>
          <w:rFonts w:ascii="Arial" w:hAnsi="Arial" w:cs="Arial"/>
          <w:color w:val="000000"/>
          <w:sz w:val="22"/>
          <w:szCs w:val="22"/>
        </w:rPr>
        <w:t>Teacher checks for understanding.</w:t>
      </w:r>
      <w:proofErr w:type="gramEnd"/>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 xml:space="preserve">3.Teacher and students read the Letter to Ms. Jackson from the PowerPoint. Students look for examples of Harris Moves. </w:t>
      </w:r>
    </w:p>
    <w:p w:rsidR="001100EE" w:rsidRPr="001100EE" w:rsidRDefault="001100EE" w:rsidP="001100EE">
      <w:pPr>
        <w:rPr>
          <w:rFonts w:ascii="Times" w:hAnsi="Times" w:cs="Times New Roman"/>
          <w:sz w:val="20"/>
          <w:szCs w:val="20"/>
        </w:rPr>
      </w:pPr>
      <w:r w:rsidRPr="001100EE">
        <w:rPr>
          <w:rFonts w:ascii="Arial" w:hAnsi="Arial" w:cs="Arial"/>
          <w:b/>
          <w:bCs/>
          <w:i/>
          <w:iCs/>
          <w:color w:val="000000"/>
          <w:sz w:val="22"/>
          <w:szCs w:val="22"/>
        </w:rPr>
        <w:t>Note:</w:t>
      </w:r>
      <w:r w:rsidRPr="001100EE">
        <w:rPr>
          <w:rFonts w:ascii="Arial" w:hAnsi="Arial" w:cs="Arial"/>
          <w:color w:val="000000"/>
          <w:sz w:val="22"/>
          <w:szCs w:val="22"/>
        </w:rPr>
        <w:t xml:space="preserve"> Students should be able to find an example of Illustration in paragraph 1, Countering in paragraph 2, and Authorizing in paragraph 3. Extending is excluded from the Letter.</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4.Teacher asks students to draw a Harris Move notecard from a hat. Groups of 3-4 create a short skit based on the move. Students should try to use the move in everyday circumstances and not reveal what move they are acting out. Students may make up sources.</w:t>
      </w:r>
    </w:p>
    <w:p w:rsidR="001100EE" w:rsidRPr="001100EE" w:rsidRDefault="001100EE" w:rsidP="001100EE">
      <w:pPr>
        <w:rPr>
          <w:rFonts w:ascii="Times" w:hAnsi="Times" w:cs="Times New Roman"/>
          <w:sz w:val="20"/>
          <w:szCs w:val="20"/>
        </w:rPr>
      </w:pPr>
      <w:r w:rsidRPr="001100EE">
        <w:rPr>
          <w:rFonts w:ascii="Arial" w:hAnsi="Arial" w:cs="Arial"/>
          <w:b/>
          <w:bCs/>
          <w:i/>
          <w:iCs/>
          <w:color w:val="000000"/>
          <w:sz w:val="22"/>
          <w:szCs w:val="22"/>
        </w:rPr>
        <w:t xml:space="preserve">Note: </w:t>
      </w:r>
      <w:r w:rsidRPr="001100EE">
        <w:rPr>
          <w:rFonts w:ascii="Arial" w:hAnsi="Arial" w:cs="Arial"/>
          <w:color w:val="000000"/>
          <w:sz w:val="22"/>
          <w:szCs w:val="22"/>
        </w:rPr>
        <w:t>Remind students that they must use a source in their skit. Emphasize to students that a source is anything that they are analyzing: cartoons, pictures, video, blog, novel, short story, news article etc.</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5.Teacher distributes Graphic Organizer for Harris Moves Skits. Students perform skits for the class. Class guesses their Harris Move. As each group presents, each student in the audience records the Harris Move, source, and evidence of the move.</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 xml:space="preserve">6. Teacher distributes a claim to each student or pair of students. Using one (or more) of the Harris Moves, students write a short paragraph, which defends the claim. </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color w:val="000000"/>
          <w:sz w:val="22"/>
          <w:szCs w:val="22"/>
        </w:rPr>
        <w:t>7.Teacher asks volunteers to share their paragraphs. This may be done in various ways: whole-class discussion, sharing in pairs, group sharing.</w:t>
      </w:r>
    </w:p>
    <w:p w:rsidR="001100EE" w:rsidRPr="001100EE" w:rsidRDefault="001100EE" w:rsidP="001100EE">
      <w:pPr>
        <w:rPr>
          <w:rFonts w:ascii="Times" w:eastAsia="Times New Roman" w:hAnsi="Times" w:cs="Times New Roman"/>
          <w:sz w:val="20"/>
          <w:szCs w:val="20"/>
        </w:rPr>
      </w:pPr>
    </w:p>
    <w:p w:rsidR="001100EE" w:rsidRPr="001100EE" w:rsidRDefault="001100EE" w:rsidP="001100EE">
      <w:pPr>
        <w:rPr>
          <w:rFonts w:ascii="Times" w:hAnsi="Times" w:cs="Times New Roman"/>
          <w:sz w:val="20"/>
          <w:szCs w:val="20"/>
        </w:rPr>
      </w:pPr>
      <w:r w:rsidRPr="001100EE">
        <w:rPr>
          <w:rFonts w:ascii="Arial" w:hAnsi="Arial" w:cs="Arial"/>
          <w:b/>
          <w:bCs/>
          <w:color w:val="000000"/>
          <w:sz w:val="22"/>
          <w:szCs w:val="22"/>
        </w:rPr>
        <w:t>Wrap-Up</w:t>
      </w:r>
    </w:p>
    <w:p w:rsidR="001100EE" w:rsidRPr="001100EE" w:rsidRDefault="001100EE" w:rsidP="001100EE">
      <w:pPr>
        <w:rPr>
          <w:rFonts w:ascii="Times" w:eastAsia="Times New Roman" w:hAnsi="Times" w:cs="Times New Roman"/>
          <w:sz w:val="20"/>
          <w:szCs w:val="20"/>
        </w:rPr>
      </w:pPr>
      <w:r w:rsidRPr="001100EE">
        <w:rPr>
          <w:rFonts w:ascii="Arial" w:eastAsia="Times New Roman" w:hAnsi="Arial" w:cs="Arial"/>
          <w:color w:val="000000"/>
          <w:sz w:val="22"/>
          <w:szCs w:val="22"/>
        </w:rPr>
        <w:t xml:space="preserve">Teacher utilizes varying closure activities to check for understanding as each activity is completed. </w:t>
      </w:r>
    </w:p>
    <w:p w:rsidR="007926B3" w:rsidRDefault="007926B3">
      <w:bookmarkStart w:id="0" w:name="_GoBack"/>
      <w:bookmarkEnd w:id="0"/>
    </w:p>
    <w:sectPr w:rsidR="007926B3" w:rsidSect="0011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E"/>
    <w:rsid w:val="001100EE"/>
    <w:rsid w:val="0079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B8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0E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100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0E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1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91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Macintosh Word</Application>
  <DocSecurity>0</DocSecurity>
  <Lines>16</Lines>
  <Paragraphs>4</Paragraphs>
  <ScaleCrop>false</ScaleCrop>
  <Company>UofA</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Salazar</dc:creator>
  <cp:keywords/>
  <dc:description/>
  <cp:lastModifiedBy>Michelle Salazar</cp:lastModifiedBy>
  <cp:revision>1</cp:revision>
  <dcterms:created xsi:type="dcterms:W3CDTF">2015-07-09T22:10:00Z</dcterms:created>
  <dcterms:modified xsi:type="dcterms:W3CDTF">2015-07-09T22:10:00Z</dcterms:modified>
</cp:coreProperties>
</file>